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D297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417DFC49">
      <w:pPr>
        <w:spacing w:line="560" w:lineRule="exact"/>
        <w:ind w:firstLine="800" w:firstLineChars="200"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</w:rPr>
        <w:t>202</w:t>
      </w:r>
      <w:r>
        <w:rPr>
          <w:rFonts w:ascii="方正小标宋简体" w:hAnsi="仿宋" w:eastAsia="方正小标宋简体"/>
          <w:sz w:val="40"/>
          <w:szCs w:val="40"/>
        </w:rPr>
        <w:t>4</w:t>
      </w:r>
      <w:r>
        <w:rPr>
          <w:rFonts w:hint="eastAsia" w:ascii="方正小标宋简体" w:hAnsi="仿宋" w:eastAsia="方正小标宋简体"/>
          <w:sz w:val="40"/>
          <w:szCs w:val="40"/>
        </w:rPr>
        <w:t>年河南省智慧高速公路创新大赛</w:t>
      </w:r>
    </w:p>
    <w:p w14:paraId="29D00B23">
      <w:pPr>
        <w:spacing w:line="560" w:lineRule="exact"/>
        <w:ind w:firstLine="800" w:firstLineChars="200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获奖单位和个人名单</w:t>
      </w:r>
    </w:p>
    <w:bookmarkEnd w:id="0"/>
    <w:p w14:paraId="7C4C4A77"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 w14:paraId="386CBC31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一等奖</w:t>
      </w:r>
    </w:p>
    <w:p w14:paraId="3C12EBD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作品名称：环郑州高速公路运营指挥调度系统</w:t>
      </w:r>
    </w:p>
    <w:p w14:paraId="7363881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：河南交通投资集团有限公司郑州分公司</w:t>
      </w:r>
    </w:p>
    <w:p w14:paraId="16C69E4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参赛人员：陈昊伟、赵沛、白广华、栗艺文、徐杰</w:t>
      </w:r>
    </w:p>
    <w:p w14:paraId="78450FF5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二等奖</w:t>
      </w:r>
    </w:p>
    <w:p w14:paraId="7FE7725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作品名称：高速公路无人机智能巡检与应急响应综合解决方案</w:t>
      </w:r>
    </w:p>
    <w:p w14:paraId="5E6B7AE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：河南交通投资集团有限公司信阳分公司</w:t>
      </w:r>
    </w:p>
    <w:p w14:paraId="67260A8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参赛人员：江</w:t>
      </w:r>
      <w:r>
        <w:rPr>
          <w:rFonts w:ascii="仿宋" w:hAnsi="仿宋" w:eastAsia="仿宋"/>
          <w:sz w:val="32"/>
          <w:szCs w:val="32"/>
        </w:rPr>
        <w:t>瑞、陈曦、王鹏、周文帅、栗艺文、</w:t>
      </w:r>
    </w:p>
    <w:p w14:paraId="0A0F67C9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刘嵩峰</w:t>
      </w:r>
    </w:p>
    <w:p w14:paraId="1CC812C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作品名称：隧道车辆通行异常监测系统</w:t>
      </w:r>
    </w:p>
    <w:p w14:paraId="59748E4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：河南交通投资集团有限公司三门峡分公司</w:t>
      </w:r>
    </w:p>
    <w:p w14:paraId="793CBCC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</w:t>
      </w:r>
      <w:r>
        <w:rPr>
          <w:rFonts w:hint="eastAsia" w:ascii="仿宋" w:hAnsi="仿宋" w:eastAsia="仿宋"/>
          <w:spacing w:val="3"/>
          <w:w w:val="94"/>
          <w:kern w:val="0"/>
          <w:sz w:val="32"/>
          <w:szCs w:val="32"/>
        </w:rPr>
        <w:t>赵复兴、刘宗攀、曲浩伟</w:t>
      </w:r>
    </w:p>
    <w:p w14:paraId="65C00F15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三等奖</w:t>
      </w:r>
    </w:p>
    <w:p w14:paraId="13CB4C24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.作品名称</w:t>
      </w:r>
      <w:r>
        <w:rPr>
          <w:rFonts w:hint="eastAsia" w:ascii="仿宋" w:hAnsi="仿宋" w:eastAsia="仿宋"/>
          <w:sz w:val="32"/>
          <w:szCs w:val="32"/>
        </w:rPr>
        <w:t>：高速</w:t>
      </w:r>
      <w:r>
        <w:rPr>
          <w:rFonts w:ascii="仿宋" w:hAnsi="仿宋" w:eastAsia="仿宋"/>
          <w:sz w:val="32"/>
          <w:szCs w:val="32"/>
        </w:rPr>
        <w:t>e本通</w:t>
      </w:r>
    </w:p>
    <w:p w14:paraId="63018DF4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：河南交通投资集团有限公司焦作分公司</w:t>
      </w:r>
    </w:p>
    <w:p w14:paraId="0C5538F0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参赛人员：陈淼、侯晓彬、朱秀锦、马江、王冀寅、黄付光</w:t>
      </w:r>
    </w:p>
    <w:p w14:paraId="77E118D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2.作品名称</w:t>
      </w:r>
      <w:r>
        <w:rPr>
          <w:rFonts w:hint="eastAsia" w:ascii="仿宋" w:hAnsi="仿宋" w:eastAsia="仿宋"/>
          <w:sz w:val="32"/>
          <w:szCs w:val="32"/>
        </w:rPr>
        <w:t>：车道车情远程感知与路段“</w:t>
      </w:r>
      <w:r>
        <w:rPr>
          <w:rFonts w:ascii="仿宋" w:hAnsi="仿宋" w:eastAsia="仿宋"/>
          <w:sz w:val="32"/>
          <w:szCs w:val="32"/>
        </w:rPr>
        <w:t>1+N”多站集中管控系统构建</w:t>
      </w:r>
    </w:p>
    <w:p w14:paraId="3872764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：河南交通投资集团有限公司安阳分公司</w:t>
      </w:r>
    </w:p>
    <w:p w14:paraId="6EA03AB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参赛人员：宋锋、张宏伟、陈军红、李中洋、凌威、</w:t>
      </w:r>
    </w:p>
    <w:p w14:paraId="29E7B0B2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李耀</w:t>
      </w:r>
    </w:p>
    <w:p w14:paraId="2B39C30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3.作品名称</w:t>
      </w:r>
      <w:r>
        <w:rPr>
          <w:rFonts w:hint="eastAsia" w:ascii="仿宋" w:hAnsi="仿宋" w:eastAsia="仿宋"/>
          <w:sz w:val="32"/>
          <w:szCs w:val="32"/>
        </w:rPr>
        <w:t>：基于</w:t>
      </w:r>
      <w:r>
        <w:rPr>
          <w:rFonts w:ascii="仿宋" w:hAnsi="仿宋" w:eastAsia="仿宋"/>
          <w:sz w:val="32"/>
          <w:szCs w:val="32"/>
        </w:rPr>
        <w:t>BIM+GIS+IoT+AI+无人机的高速公路建管养一体化</w:t>
      </w:r>
    </w:p>
    <w:p w14:paraId="21D59DB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：河南交投焦郑高速公路有限公司</w:t>
      </w:r>
    </w:p>
    <w:p w14:paraId="0DDE804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参赛人员：胡晶、丁鼎、曹旭、贾耀飞、罗阳阳、</w:t>
      </w:r>
    </w:p>
    <w:p w14:paraId="58326EE8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秦崇森</w:t>
      </w:r>
    </w:p>
    <w:p w14:paraId="65792CC9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优秀奖</w:t>
      </w:r>
    </w:p>
    <w:p w14:paraId="0F1DAF4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.作品名称</w:t>
      </w:r>
      <w:r>
        <w:rPr>
          <w:rFonts w:hint="eastAsia" w:ascii="仿宋" w:hAnsi="仿宋" w:eastAsia="仿宋"/>
          <w:sz w:val="32"/>
          <w:szCs w:val="32"/>
        </w:rPr>
        <w:t>：数字孪生全域监控在智慧云站的创新运用</w:t>
      </w:r>
    </w:p>
    <w:p w14:paraId="3482C33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：开封市路达高速公路开发管理有限公司</w:t>
      </w:r>
    </w:p>
    <w:p w14:paraId="48104DBA">
      <w:pPr>
        <w:spacing w:line="560" w:lineRule="exact"/>
        <w:ind w:right="-197" w:rightChars="-9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参赛人员：王可可、霍启、张哲、林立、黄启辉、庄义波</w:t>
      </w:r>
    </w:p>
    <w:p w14:paraId="2150A91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2.作品名称</w:t>
      </w:r>
      <w:r>
        <w:rPr>
          <w:rFonts w:hint="eastAsia" w:ascii="仿宋" w:hAnsi="仿宋" w:eastAsia="仿宋"/>
          <w:sz w:val="32"/>
          <w:szCs w:val="32"/>
        </w:rPr>
        <w:t>：“空</w:t>
      </w:r>
      <w:r>
        <w:rPr>
          <w:rFonts w:ascii="仿宋" w:hAnsi="仿宋" w:eastAsia="仿宋"/>
          <w:sz w:val="32"/>
          <w:szCs w:val="32"/>
        </w:rPr>
        <w:t>-壁两栖机器人”桥梁结构物等病害检测设备</w:t>
      </w:r>
    </w:p>
    <w:p w14:paraId="3B38C74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：河南交通投资集团有限公司许昌分公司</w:t>
      </w:r>
    </w:p>
    <w:p w14:paraId="1E14261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参赛人员：王中平、魏凯、李冬冬、耿光华、王洋、</w:t>
      </w:r>
    </w:p>
    <w:p w14:paraId="3B2CA81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吴京涛</w:t>
      </w:r>
    </w:p>
    <w:p w14:paraId="28EEA6E3">
      <w:pPr>
        <w:spacing w:line="560" w:lineRule="exact"/>
        <w:ind w:right="225" w:rightChars="10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3.作品名称</w:t>
      </w:r>
      <w:r>
        <w:rPr>
          <w:rFonts w:hint="eastAsia" w:ascii="仿宋" w:hAnsi="仿宋" w:eastAsia="仿宋"/>
          <w:sz w:val="32"/>
          <w:szCs w:val="32"/>
        </w:rPr>
        <w:t>：高速公路智慧能源与供配电一体化管控系统</w:t>
      </w:r>
    </w:p>
    <w:p w14:paraId="3FDE044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：河南交通投资集团有限公司驻马店分公司</w:t>
      </w:r>
    </w:p>
    <w:p w14:paraId="61CABF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参赛人员：李斌、周书稳、叶晨光、黄召伟、张锦、</w:t>
      </w:r>
    </w:p>
    <w:p w14:paraId="2673B470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贺娟茹</w:t>
      </w:r>
    </w:p>
    <w:p w14:paraId="5B4B57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4.作品名称</w:t>
      </w:r>
      <w:r>
        <w:rPr>
          <w:rFonts w:hint="eastAsia" w:ascii="仿宋" w:hAnsi="仿宋" w:eastAsia="仿宋"/>
          <w:sz w:val="32"/>
          <w:szCs w:val="32"/>
        </w:rPr>
        <w:t>：高速公路收费站</w:t>
      </w:r>
      <w:r>
        <w:rPr>
          <w:rFonts w:ascii="仿宋" w:hAnsi="仿宋" w:eastAsia="仿宋"/>
          <w:sz w:val="32"/>
          <w:szCs w:val="32"/>
        </w:rPr>
        <w:t>ETC+CPC全场景预交易自由流综合解决方案</w:t>
      </w:r>
    </w:p>
    <w:p w14:paraId="5CF06E2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pacing w:val="-10"/>
          <w:sz w:val="32"/>
          <w:szCs w:val="32"/>
        </w:rPr>
        <w:t>河南中原高速公路股份有限公司航空港分公司</w:t>
      </w:r>
    </w:p>
    <w:p w14:paraId="2F59CA3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参赛人员：高军、石家继、刘正伟、钱坤、陈真、赵松</w:t>
      </w:r>
    </w:p>
    <w:p w14:paraId="71BB709C"/>
    <w:sectPr>
      <w:footerReference r:id="rId3" w:type="default"/>
      <w:pgSz w:w="11906" w:h="16838"/>
      <w:pgMar w:top="178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C41325-97B7-46FE-AB57-0B06479A4B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C8D282-F38E-4E7F-AE92-98203C4AED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781E62-8887-450A-8F01-79684E0573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60CE670-E65F-4154-BC03-57A4BF9B7F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365768"/>
      <w:docPartObj>
        <w:docPartGallery w:val="autotext"/>
      </w:docPartObj>
    </w:sdtPr>
    <w:sdtEndPr>
      <w:rPr>
        <w:sz w:val="20"/>
      </w:rPr>
    </w:sdtEndPr>
    <w:sdtContent>
      <w:p w14:paraId="7E70E3FB">
        <w:pPr>
          <w:pStyle w:val="5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  <w:lang w:val="zh-CN"/>
          </w:rPr>
          <w:t>3</w:t>
        </w:r>
        <w:r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2589A"/>
    <w:rsid w:val="6E5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20" w:after="120"/>
      <w:outlineLvl w:val="1"/>
    </w:pPr>
    <w:rPr>
      <w:rFonts w:ascii="仿宋" w:hAnsi="仿宋" w:eastAsia="仿宋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50" w:afterLines="50"/>
      <w:outlineLvl w:val="2"/>
    </w:pPr>
    <w:rPr>
      <w:rFonts w:ascii="仿宋" w:hAnsi="仿宋" w:eastAsia="仿宋"/>
      <w:b/>
      <w:bCs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2024-12-19T08:07:00Z</dcterms:created>
  <dc:creator>八九点钟的太阳1425520313</dc:creator>
  <cp:lastModifiedBy>八九点钟的太阳1425520313</cp:lastModifiedBy>
  <dcterms:modified xsi:type="dcterms:W3CDTF">2024-12-19T08:08:11Z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313E7CC5F15B416FBB9B0B0D01DE6847_11</vt:lpwstr>
  </property>
</Properties>
</file>